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4D" w:rsidRDefault="00F748ED">
      <w:pPr>
        <w:rPr>
          <w:rFonts w:ascii="Times New Roman" w:hAnsi="Times New Roman" w:cs="Times New Roman"/>
          <w:sz w:val="24"/>
          <w:szCs w:val="24"/>
        </w:rPr>
      </w:pPr>
      <w:r w:rsidRPr="00F748ED">
        <w:rPr>
          <w:rFonts w:ascii="Times New Roman" w:hAnsi="Times New Roman" w:cs="Times New Roman"/>
          <w:sz w:val="24"/>
          <w:szCs w:val="24"/>
        </w:rPr>
        <w:t xml:space="preserve">Planning Board </w:t>
      </w:r>
      <w:r w:rsidR="000B1E5F">
        <w:rPr>
          <w:rFonts w:ascii="Times New Roman" w:hAnsi="Times New Roman" w:cs="Times New Roman"/>
          <w:sz w:val="24"/>
          <w:szCs w:val="24"/>
        </w:rPr>
        <w:t>Meeting Agenda December 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2017</w:t>
      </w:r>
    </w:p>
    <w:p w:rsidR="00F748ED" w:rsidRDefault="00F748ED" w:rsidP="00F74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draft of revisions to zoning bylaw.</w:t>
      </w:r>
    </w:p>
    <w:p w:rsidR="0066466C" w:rsidRDefault="0066466C" w:rsidP="00F74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“Approval Not Required” (ANR) for property at 98 Petticoat Hill Road, Rick Barnard.</w:t>
      </w:r>
    </w:p>
    <w:p w:rsidR="00F748ED" w:rsidRPr="00F748ED" w:rsidRDefault="00F748ED" w:rsidP="00F74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meeting minutes.</w:t>
      </w:r>
    </w:p>
    <w:sectPr w:rsidR="00F748ED" w:rsidRPr="00F7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211"/>
    <w:multiLevelType w:val="hybridMultilevel"/>
    <w:tmpl w:val="B0F42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ED"/>
    <w:rsid w:val="000B1E5F"/>
    <w:rsid w:val="0066466C"/>
    <w:rsid w:val="00835C4D"/>
    <w:rsid w:val="00E81122"/>
    <w:rsid w:val="00F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2</cp:revision>
  <cp:lastPrinted>2017-12-05T17:14:00Z</cp:lastPrinted>
  <dcterms:created xsi:type="dcterms:W3CDTF">2017-12-13T18:51:00Z</dcterms:created>
  <dcterms:modified xsi:type="dcterms:W3CDTF">2017-12-13T18:51:00Z</dcterms:modified>
</cp:coreProperties>
</file>