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B1" w:rsidRPr="008531B1" w:rsidRDefault="008531B1" w:rsidP="008531B1">
      <w:pPr>
        <w:jc w:val="center"/>
        <w:rPr>
          <w:b/>
          <w:sz w:val="40"/>
          <w:szCs w:val="40"/>
          <w:u w:val="single"/>
        </w:rPr>
      </w:pPr>
      <w:r>
        <w:rPr>
          <w:b/>
          <w:sz w:val="40"/>
          <w:szCs w:val="40"/>
          <w:u w:val="single"/>
        </w:rPr>
        <w:t>PUBLIC SAFETY COMPLEX REPORT</w:t>
      </w:r>
    </w:p>
    <w:p w:rsidR="00B97C8D" w:rsidRPr="001549FF" w:rsidRDefault="00B402A2">
      <w:r w:rsidRPr="001549FF">
        <w:t xml:space="preserve">Since the Facilities Master Planning </w:t>
      </w:r>
      <w:r w:rsidR="001549FF">
        <w:t xml:space="preserve">Committee </w:t>
      </w:r>
      <w:r w:rsidRPr="001549FF">
        <w:t>completed its report in December, utilizing a $16,000 planning grant with Pioneer Valley Planning Commission, the Williamsburg Public Safet</w:t>
      </w:r>
      <w:r w:rsidR="00B97C8D" w:rsidRPr="001549FF">
        <w:t>y Complex Committee</w:t>
      </w:r>
      <w:r w:rsidR="005D5C51">
        <w:t xml:space="preserve"> (WPSCC)</w:t>
      </w:r>
      <w:r w:rsidR="00B97C8D" w:rsidRPr="001549FF">
        <w:t xml:space="preserve"> has moved</w:t>
      </w:r>
      <w:r w:rsidRPr="001549FF">
        <w:t xml:space="preserve"> ahead to implement </w:t>
      </w:r>
      <w:r w:rsidR="00B97C8D" w:rsidRPr="001549FF">
        <w:t>the</w:t>
      </w:r>
      <w:r w:rsidRPr="001549FF">
        <w:t xml:space="preserve"> report’s</w:t>
      </w:r>
      <w:r w:rsidR="00B97C8D" w:rsidRPr="001549FF">
        <w:t xml:space="preserve"> recommendations</w:t>
      </w:r>
      <w:r w:rsidR="001549FF">
        <w:t xml:space="preserve"> wherever possible</w:t>
      </w:r>
      <w:r w:rsidRPr="001549FF">
        <w:t xml:space="preserve">.  </w:t>
      </w:r>
      <w:r w:rsidR="00B97C8D" w:rsidRPr="001549FF">
        <w:t xml:space="preserve">The report highlighted several areas that have provided the WPSCC with additional guidance on how and where to proceed.  </w:t>
      </w:r>
      <w:r w:rsidR="00B22099">
        <w:t>The primary recommendation was</w:t>
      </w:r>
      <w:r w:rsidR="00B97C8D" w:rsidRPr="001549FF">
        <w:t xml:space="preserve"> to preserve the Helen E. James building for town office and open space use, </w:t>
      </w:r>
      <w:r w:rsidR="00B97C8D" w:rsidRPr="00B22099">
        <w:rPr>
          <w:u w:val="single"/>
        </w:rPr>
        <w:t>if possible</w:t>
      </w:r>
      <w:r w:rsidR="00B97C8D" w:rsidRPr="001549FF">
        <w:t xml:space="preserve">.  </w:t>
      </w:r>
      <w:r w:rsidRPr="001549FF">
        <w:t>This has entailed a reevaluation of previous work done to ensure</w:t>
      </w:r>
      <w:r w:rsidR="00B22099">
        <w:t xml:space="preserve"> that we haven’t overlooked any</w:t>
      </w:r>
      <w:r w:rsidR="001549FF">
        <w:t xml:space="preserve"> </w:t>
      </w:r>
      <w:r w:rsidRPr="001549FF">
        <w:t>potential properties th</w:t>
      </w:r>
      <w:r w:rsidR="00B22099">
        <w:t>at</w:t>
      </w:r>
      <w:r w:rsidRPr="001549FF">
        <w:t xml:space="preserve"> might be utilized for the location of a safety complex.  Below you will find excerpts </w:t>
      </w:r>
      <w:r w:rsidR="005D5C51">
        <w:t>from</w:t>
      </w:r>
      <w:r w:rsidR="00B22099">
        <w:t xml:space="preserve"> the report that highlight two</w:t>
      </w:r>
      <w:r w:rsidR="00B97C8D" w:rsidRPr="001549FF">
        <w:t xml:space="preserve"> sites </w:t>
      </w:r>
      <w:r w:rsidR="001549FF" w:rsidRPr="001549FF">
        <w:t xml:space="preserve">that we are </w:t>
      </w:r>
      <w:r w:rsidR="00B22099">
        <w:t xml:space="preserve">continuing to </w:t>
      </w:r>
      <w:r w:rsidR="001549FF" w:rsidRPr="001549FF">
        <w:t>investigat</w:t>
      </w:r>
      <w:r w:rsidR="00B22099">
        <w:t>e</w:t>
      </w:r>
      <w:r w:rsidR="001549FF" w:rsidRPr="001549FF">
        <w:t xml:space="preserve"> in more depth.</w:t>
      </w:r>
      <w:r w:rsidRPr="001549FF">
        <w:t xml:space="preserve">  </w:t>
      </w:r>
      <w:r w:rsidR="00B22099">
        <w:t>This work will make sure we consider</w:t>
      </w:r>
      <w:r w:rsidR="00204405">
        <w:t xml:space="preserve"> the best choices possible given </w:t>
      </w:r>
      <w:r w:rsidR="00B22099">
        <w:t>the many issues involved in the</w:t>
      </w:r>
      <w:r w:rsidR="00204405">
        <w:t xml:space="preserve"> project.</w:t>
      </w:r>
    </w:p>
    <w:p w:rsidR="001549FF" w:rsidRPr="001549FF" w:rsidRDefault="001549FF">
      <w:r w:rsidRPr="001549FF">
        <w:t>We are also paying close attention to recommendations in the report and from feedback that we have received to</w:t>
      </w:r>
      <w:r w:rsidR="00B22099">
        <w:t xml:space="preserve"> keep costs as low as possible</w:t>
      </w:r>
      <w:r w:rsidRPr="001549FF">
        <w:t xml:space="preserve"> while maintaining support for the departments’ missions.  We continue to explore alternat</w:t>
      </w:r>
      <w:r w:rsidR="00B22099">
        <w:t>ive construction and purchasing</w:t>
      </w:r>
      <w:r w:rsidRPr="001549FF">
        <w:t xml:space="preserve"> methods and to reexamine the programming requirements of the departments’ requests</w:t>
      </w:r>
      <w:r w:rsidR="00B22099">
        <w:t xml:space="preserve"> to keep these costs down</w:t>
      </w:r>
      <w:r w:rsidRPr="001549FF">
        <w:t xml:space="preserve">.  We </w:t>
      </w:r>
      <w:r w:rsidR="00B22099">
        <w:t>will make every effort to follow</w:t>
      </w:r>
      <w:r w:rsidRPr="001549FF">
        <w:t xml:space="preserve"> the Capital Budget recommendation</w:t>
      </w:r>
      <w:r w:rsidR="00B22099">
        <w:t>s</w:t>
      </w:r>
      <w:r w:rsidRPr="001549FF">
        <w:t xml:space="preserve"> when </w:t>
      </w:r>
      <w:r w:rsidR="00B22099">
        <w:t>it</w:t>
      </w:r>
      <w:r w:rsidRPr="001549FF">
        <w:t xml:space="preserve"> is established</w:t>
      </w:r>
      <w:r w:rsidR="00B22099">
        <w:t xml:space="preserve"> as recommended in the Facilities report</w:t>
      </w:r>
      <w:r w:rsidRPr="001549FF">
        <w:t>.</w:t>
      </w:r>
    </w:p>
    <w:p w:rsidR="005D5C51" w:rsidRDefault="001549FF">
      <w:r w:rsidRPr="001549FF">
        <w:t xml:space="preserve">The town can look forward to an open discussion forum and presentations at various events in town between now and </w:t>
      </w:r>
      <w:r w:rsidR="00204405">
        <w:t xml:space="preserve">a </w:t>
      </w:r>
      <w:r w:rsidRPr="001549FF">
        <w:t>spe</w:t>
      </w:r>
      <w:r w:rsidR="00204405">
        <w:t>cial town meeting in the fall to</w:t>
      </w:r>
      <w:r w:rsidRPr="001549FF">
        <w:t xml:space="preserve"> authorize the hiring of a designer.  Please contact any of us for f</w:t>
      </w:r>
      <w:r w:rsidR="005D5C51">
        <w:t xml:space="preserve">urther information </w:t>
      </w:r>
      <w:r w:rsidR="00940E7A">
        <w:t>or for questions (</w:t>
      </w:r>
      <w:hyperlink r:id="rId7" w:history="1">
        <w:r w:rsidR="00940E7A" w:rsidRPr="0005345D">
          <w:rPr>
            <w:rStyle w:val="Hyperlink"/>
          </w:rPr>
          <w:t>http://www.burgy.org/public-safety-complex-committee</w:t>
        </w:r>
      </w:hyperlink>
      <w:r w:rsidR="00940E7A">
        <w:t>)</w:t>
      </w:r>
      <w:r w:rsidR="00210384">
        <w:t>,</w:t>
      </w:r>
      <w:r w:rsidR="005D5C51">
        <w:t xml:space="preserve"> and come to the presentations to help us all achieve the best outcome.</w:t>
      </w:r>
    </w:p>
    <w:p w:rsidR="005D5C51" w:rsidRDefault="005D5C51">
      <w:r>
        <w:t>Many thanks to those who have already contributed their thoughts and ideas on the project.  The</w:t>
      </w:r>
      <w:r w:rsidR="00B22099">
        <w:t>y have been very</w:t>
      </w:r>
      <w:r>
        <w:t xml:space="preserve"> helpful.</w:t>
      </w:r>
    </w:p>
    <w:p w:rsidR="00BA4C41" w:rsidRDefault="005D5C51">
      <w:r>
        <w:t>Williamsburg Public Safety Complex Committee</w:t>
      </w:r>
    </w:p>
    <w:p w:rsidR="00675799" w:rsidRPr="00F778A1" w:rsidRDefault="005D5C51">
      <w:pPr>
        <w:rPr>
          <w:b/>
          <w:u w:val="single"/>
        </w:rPr>
        <w:sectPr w:rsidR="00675799" w:rsidRPr="00F778A1" w:rsidSect="008531B1">
          <w:headerReference w:type="first" r:id="rId8"/>
          <w:pgSz w:w="12240" w:h="15840"/>
          <w:pgMar w:top="720" w:right="720" w:bottom="720" w:left="720" w:header="720" w:footer="720" w:gutter="0"/>
          <w:cols w:space="720"/>
          <w:docGrid w:linePitch="360"/>
        </w:sectPr>
      </w:pPr>
      <w:r>
        <w:t xml:space="preserve"> </w:t>
      </w:r>
      <w:r w:rsidR="00F778A1">
        <w:rPr>
          <w:b/>
          <w:sz w:val="18"/>
          <w:szCs w:val="18"/>
        </w:rPr>
        <w:t>---------------------------</w:t>
      </w:r>
      <w:r w:rsidR="00F778A1" w:rsidRPr="00C9237E">
        <w:rPr>
          <w:sz w:val="18"/>
          <w:szCs w:val="18"/>
        </w:rPr>
        <w:t xml:space="preserve"> [</w:t>
      </w:r>
      <w:r w:rsidR="00F70169">
        <w:rPr>
          <w:sz w:val="18"/>
          <w:szCs w:val="18"/>
        </w:rPr>
        <w:t xml:space="preserve">From Facilities Master Plan Committee Report:  </w:t>
      </w:r>
      <w:r w:rsidR="00C9237E" w:rsidRPr="00C9237E">
        <w:rPr>
          <w:sz w:val="18"/>
          <w:szCs w:val="18"/>
        </w:rPr>
        <w:t xml:space="preserve">Pros and Cons are </w:t>
      </w:r>
      <w:r w:rsidR="00C9237E" w:rsidRPr="00BB4546">
        <w:rPr>
          <w:sz w:val="18"/>
          <w:szCs w:val="18"/>
          <w:u w:val="single"/>
        </w:rPr>
        <w:t>not</w:t>
      </w:r>
      <w:r w:rsidR="00C9237E" w:rsidRPr="00C9237E">
        <w:rPr>
          <w:sz w:val="18"/>
          <w:szCs w:val="18"/>
        </w:rPr>
        <w:t xml:space="preserve"> s</w:t>
      </w:r>
      <w:r w:rsidR="00C9237E">
        <w:rPr>
          <w:sz w:val="18"/>
          <w:szCs w:val="18"/>
        </w:rPr>
        <w:t>hown in an</w:t>
      </w:r>
      <w:r w:rsidR="00F70169">
        <w:rPr>
          <w:sz w:val="18"/>
          <w:szCs w:val="18"/>
        </w:rPr>
        <w:t xml:space="preserve">y order of </w:t>
      </w:r>
      <w:r w:rsidR="00F778A1">
        <w:rPr>
          <w:sz w:val="18"/>
          <w:szCs w:val="18"/>
        </w:rPr>
        <w:t>importance]</w:t>
      </w:r>
      <w:r w:rsidR="00F778A1">
        <w:rPr>
          <w:b/>
          <w:sz w:val="18"/>
          <w:szCs w:val="18"/>
        </w:rPr>
        <w:t>--------------------------</w:t>
      </w:r>
    </w:p>
    <w:p w:rsidR="00F50B97" w:rsidRPr="00240869" w:rsidRDefault="00F50B97" w:rsidP="00F50B97">
      <w:pPr>
        <w:rPr>
          <w:rFonts w:ascii="Myriad Pro" w:eastAsiaTheme="minorEastAsia" w:hAnsi="Myriad Pro"/>
          <w:b/>
          <w:sz w:val="24"/>
          <w:szCs w:val="24"/>
        </w:rPr>
      </w:pPr>
      <w:r w:rsidRPr="00CA33AC">
        <w:rPr>
          <w:rFonts w:ascii="Myriad Pro" w:eastAsiaTheme="minorEastAsia" w:hAnsi="Myriad Pro"/>
          <w:b/>
          <w:sz w:val="24"/>
          <w:szCs w:val="24"/>
        </w:rPr>
        <w:t>16 Main Street (Helen E James School site)</w:t>
      </w:r>
    </w:p>
    <w:p w:rsidR="00F50B97" w:rsidRPr="00E66F55" w:rsidRDefault="00F50B97" w:rsidP="00F50B97">
      <w:pPr>
        <w:spacing w:after="0" w:line="240" w:lineRule="auto"/>
        <w:rPr>
          <w:rFonts w:ascii="Myriad Pro" w:eastAsiaTheme="minorEastAsia" w:hAnsi="Myriad Pro"/>
          <w:sz w:val="18"/>
          <w:szCs w:val="18"/>
        </w:rPr>
      </w:pPr>
      <w:r w:rsidRPr="00E66F55">
        <w:rPr>
          <w:rFonts w:ascii="Myriad Pro" w:eastAsiaTheme="minorEastAsia" w:hAnsi="Myriad Pro"/>
          <w:sz w:val="18"/>
          <w:szCs w:val="18"/>
        </w:rPr>
        <w:t>Pros:</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Town-owned property</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 xml:space="preserve">Large, relatively flat site </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Adequate water volume and pressure for sprinkler system</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 xml:space="preserve">Plans for building on site have already been developed by architects </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Good vehicular access with reasonable sight lines</w:t>
      </w:r>
    </w:p>
    <w:p w:rsidR="00F50B97" w:rsidRPr="00E66F55" w:rsidRDefault="00F50B97" w:rsidP="00F50B97">
      <w:pPr>
        <w:numPr>
          <w:ilvl w:val="0"/>
          <w:numId w:val="2"/>
        </w:numPr>
        <w:spacing w:after="0" w:line="240" w:lineRule="auto"/>
        <w:rPr>
          <w:rFonts w:ascii="Myriad Pro" w:eastAsiaTheme="minorEastAsia" w:hAnsi="Myriad Pro"/>
          <w:sz w:val="18"/>
          <w:szCs w:val="18"/>
        </w:rPr>
      </w:pPr>
      <w:r w:rsidRPr="00E66F55">
        <w:rPr>
          <w:rFonts w:ascii="Myriad Pro" w:eastAsiaTheme="minorEastAsia" w:hAnsi="Myriad Pro"/>
          <w:sz w:val="18"/>
          <w:szCs w:val="18"/>
        </w:rPr>
        <w:t xml:space="preserve">Plans, as drawn by DRA, avoid flood plains </w:t>
      </w:r>
    </w:p>
    <w:p w:rsidR="00F50B97" w:rsidRPr="00E66F55" w:rsidRDefault="00F50B97" w:rsidP="00F50B97">
      <w:pPr>
        <w:spacing w:after="0" w:line="240" w:lineRule="auto"/>
        <w:rPr>
          <w:rFonts w:ascii="Myriad Pro" w:eastAsiaTheme="minorEastAsia" w:hAnsi="Myriad Pro"/>
          <w:sz w:val="18"/>
          <w:szCs w:val="18"/>
        </w:rPr>
      </w:pPr>
    </w:p>
    <w:p w:rsidR="00F50B97" w:rsidRPr="00E66F55" w:rsidRDefault="00F50B97" w:rsidP="00F50B97">
      <w:pPr>
        <w:spacing w:after="0" w:line="240" w:lineRule="auto"/>
        <w:rPr>
          <w:rFonts w:ascii="Myriad Pro" w:eastAsiaTheme="minorEastAsia" w:hAnsi="Myriad Pro"/>
          <w:sz w:val="18"/>
          <w:szCs w:val="18"/>
        </w:rPr>
      </w:pPr>
      <w:r w:rsidRPr="00E66F55">
        <w:rPr>
          <w:rFonts w:ascii="Myriad Pro" w:eastAsiaTheme="minorEastAsia" w:hAnsi="Myriad Pro"/>
          <w:sz w:val="18"/>
          <w:szCs w:val="18"/>
        </w:rPr>
        <w:t>Cons:</w:t>
      </w:r>
    </w:p>
    <w:p w:rsidR="00F50B97" w:rsidRPr="00E66F55" w:rsidRDefault="00F50B97" w:rsidP="00F50B97">
      <w:pPr>
        <w:numPr>
          <w:ilvl w:val="0"/>
          <w:numId w:val="1"/>
        </w:numPr>
        <w:spacing w:after="0" w:line="240" w:lineRule="auto"/>
        <w:contextualSpacing/>
        <w:rPr>
          <w:rFonts w:ascii="Myriad Pro" w:eastAsiaTheme="minorEastAsia" w:hAnsi="Myriad Pro"/>
          <w:sz w:val="18"/>
          <w:szCs w:val="18"/>
        </w:rPr>
      </w:pPr>
      <w:r w:rsidRPr="00E66F55">
        <w:rPr>
          <w:rFonts w:ascii="Myriad Pro" w:eastAsiaTheme="minorEastAsia" w:hAnsi="Myriad Pro"/>
          <w:sz w:val="18"/>
          <w:szCs w:val="18"/>
        </w:rPr>
        <w:t xml:space="preserve">Wetland and floodplain issues significantly reduce buildable area on site, which constrains options for building and site design. DRA Architects found that there is sufficient space to build on the site if the building reaches just up to the edge of the regulated floodplain. </w:t>
      </w:r>
    </w:p>
    <w:p w:rsidR="00F50B97" w:rsidRPr="00E66F55" w:rsidRDefault="00F50B97" w:rsidP="00F50B97">
      <w:pPr>
        <w:numPr>
          <w:ilvl w:val="0"/>
          <w:numId w:val="1"/>
        </w:numPr>
        <w:spacing w:after="0" w:line="240" w:lineRule="auto"/>
        <w:contextualSpacing/>
        <w:rPr>
          <w:rFonts w:ascii="Myriad Pro" w:eastAsiaTheme="minorEastAsia" w:hAnsi="Myriad Pro"/>
          <w:sz w:val="18"/>
          <w:szCs w:val="18"/>
        </w:rPr>
      </w:pPr>
      <w:r w:rsidRPr="00E66F55">
        <w:rPr>
          <w:rFonts w:ascii="Myriad Pro" w:eastAsiaTheme="minorEastAsia" w:hAnsi="Myriad Pro"/>
          <w:sz w:val="18"/>
          <w:szCs w:val="18"/>
        </w:rPr>
        <w:t xml:space="preserve">Orientation of HEJ building on site makes adding another building on that site difficult to fit in while retaining space for other uses (open space, greenway, etc.). </w:t>
      </w:r>
    </w:p>
    <w:p w:rsidR="00F50B97" w:rsidRPr="00E66F55" w:rsidRDefault="00F50B97" w:rsidP="00F50B97">
      <w:pPr>
        <w:numPr>
          <w:ilvl w:val="0"/>
          <w:numId w:val="1"/>
        </w:numPr>
        <w:spacing w:after="0" w:line="240" w:lineRule="auto"/>
        <w:contextualSpacing/>
        <w:rPr>
          <w:rFonts w:ascii="Myriad Pro" w:eastAsiaTheme="minorEastAsia" w:hAnsi="Myriad Pro"/>
          <w:sz w:val="18"/>
          <w:szCs w:val="18"/>
        </w:rPr>
      </w:pPr>
      <w:r w:rsidRPr="00E66F55">
        <w:rPr>
          <w:rFonts w:ascii="Myriad Pro" w:eastAsiaTheme="minorEastAsia" w:hAnsi="Myriad Pro"/>
          <w:sz w:val="18"/>
          <w:szCs w:val="18"/>
        </w:rPr>
        <w:t xml:space="preserve">Existing greenspace has high value. Williamsburg’s last opportunity for a Town green. </w:t>
      </w:r>
    </w:p>
    <w:p w:rsidR="00F50B97" w:rsidRPr="00E66F55" w:rsidRDefault="00F50B97" w:rsidP="00F50B97">
      <w:pPr>
        <w:numPr>
          <w:ilvl w:val="0"/>
          <w:numId w:val="1"/>
        </w:numPr>
        <w:spacing w:after="0" w:line="240" w:lineRule="auto"/>
        <w:contextualSpacing/>
        <w:rPr>
          <w:rFonts w:ascii="Myriad Pro" w:eastAsiaTheme="minorEastAsia" w:hAnsi="Myriad Pro"/>
          <w:sz w:val="18"/>
          <w:szCs w:val="18"/>
        </w:rPr>
      </w:pPr>
      <w:r w:rsidRPr="00E66F55">
        <w:rPr>
          <w:rFonts w:ascii="Myriad Pro" w:eastAsiaTheme="minorEastAsia" w:hAnsi="Myriad Pro"/>
          <w:sz w:val="18"/>
          <w:szCs w:val="18"/>
        </w:rPr>
        <w:t>Site is very prominent and contributes to character of Burgy center significantly. Building and site design may require a higher level of design than other locations in Town in order to not degrade the curren</w:t>
      </w:r>
      <w:bookmarkStart w:id="0" w:name="_GoBack"/>
      <w:bookmarkEnd w:id="0"/>
      <w:r w:rsidRPr="00E66F55">
        <w:rPr>
          <w:rFonts w:ascii="Myriad Pro" w:eastAsiaTheme="minorEastAsia" w:hAnsi="Myriad Pro"/>
          <w:sz w:val="18"/>
          <w:szCs w:val="18"/>
        </w:rPr>
        <w:t xml:space="preserve">t appeal of the Town Center. </w:t>
      </w:r>
    </w:p>
    <w:p w:rsidR="00F50B97" w:rsidRPr="00E66F55" w:rsidRDefault="00F50B97" w:rsidP="00F50B97">
      <w:pPr>
        <w:numPr>
          <w:ilvl w:val="0"/>
          <w:numId w:val="1"/>
        </w:numPr>
        <w:spacing w:after="0" w:line="240" w:lineRule="auto"/>
        <w:contextualSpacing/>
        <w:rPr>
          <w:rFonts w:ascii="Myriad Pro" w:eastAsiaTheme="minorEastAsia" w:hAnsi="Myriad Pro"/>
          <w:sz w:val="18"/>
          <w:szCs w:val="18"/>
        </w:rPr>
      </w:pPr>
      <w:r w:rsidRPr="00E66F55">
        <w:rPr>
          <w:rFonts w:ascii="Myriad Pro" w:eastAsiaTheme="minorEastAsia" w:hAnsi="Myriad Pro"/>
          <w:sz w:val="18"/>
          <w:szCs w:val="18"/>
        </w:rPr>
        <w:t xml:space="preserve">Future Mill River Greenway crosses site. A very wide driveway (as shown in DRA drawings) conflicts with pedestrian and bicycle use of the area.  </w:t>
      </w:r>
    </w:p>
    <w:p w:rsidR="00210384" w:rsidRPr="00C00616" w:rsidRDefault="00F50B97" w:rsidP="00C00616">
      <w:pPr>
        <w:pStyle w:val="ListParagraph"/>
        <w:numPr>
          <w:ilvl w:val="0"/>
          <w:numId w:val="1"/>
        </w:numPr>
        <w:rPr>
          <w:sz w:val="16"/>
          <w:szCs w:val="16"/>
        </w:rPr>
        <w:sectPr w:rsidR="00210384" w:rsidRPr="00C00616" w:rsidSect="00210384">
          <w:type w:val="continuous"/>
          <w:pgSz w:w="12240" w:h="15840"/>
          <w:pgMar w:top="720" w:right="720" w:bottom="720" w:left="720" w:header="720" w:footer="720" w:gutter="0"/>
          <w:cols w:num="2" w:sep="1" w:space="288" w:equalWidth="0">
            <w:col w:w="4464" w:space="288"/>
            <w:col w:w="6048"/>
          </w:cols>
          <w:docGrid w:linePitch="360"/>
        </w:sectPr>
      </w:pPr>
      <w:r w:rsidRPr="00E66F55">
        <w:rPr>
          <w:rFonts w:ascii="Myriad Pro" w:eastAsiaTheme="minorEastAsia" w:hAnsi="Myriad Pro"/>
          <w:sz w:val="18"/>
          <w:szCs w:val="18"/>
        </w:rPr>
        <w:t>Development of public safety complex could reduce reuse possibilities of the HEJ building (especially for non-municip</w:t>
      </w:r>
      <w:r w:rsidR="00C00616" w:rsidRPr="00E66F55">
        <w:rPr>
          <w:rFonts w:ascii="Myriad Pro" w:eastAsiaTheme="minorEastAsia" w:hAnsi="Myriad Pro"/>
          <w:sz w:val="18"/>
          <w:szCs w:val="18"/>
        </w:rPr>
        <w:t>al use like housing or offic</w:t>
      </w:r>
      <w:r w:rsidR="00C55E4A" w:rsidRPr="00E66F55">
        <w:rPr>
          <w:rFonts w:ascii="Myriad Pro" w:eastAsiaTheme="minorEastAsia" w:hAnsi="Myriad Pro"/>
          <w:sz w:val="18"/>
          <w:szCs w:val="18"/>
        </w:rPr>
        <w:t>e</w:t>
      </w:r>
      <w:r w:rsidR="00C55E4A">
        <w:rPr>
          <w:rFonts w:ascii="Myriad Pro" w:eastAsiaTheme="minorEastAsia" w:hAnsi="Myriad Pro"/>
          <w:sz w:val="16"/>
          <w:szCs w:val="16"/>
        </w:rPr>
        <w:t>.</w:t>
      </w:r>
      <w:r w:rsidR="00210384" w:rsidRPr="00303EAF">
        <w:rPr>
          <w:rFonts w:ascii="Myriad Pro" w:hAnsi="Myriad Pro"/>
          <w:b/>
          <w:noProof/>
          <w:sz w:val="32"/>
          <w:szCs w:val="32"/>
        </w:rPr>
        <w:drawing>
          <wp:anchor distT="0" distB="0" distL="114300" distR="114300" simplePos="0" relativeHeight="251658240" behindDoc="0" locked="0" layoutInCell="1" allowOverlap="1">
            <wp:simplePos x="0" y="0"/>
            <wp:positionH relativeFrom="column">
              <wp:posOffset>455295</wp:posOffset>
            </wp:positionH>
            <wp:positionV relativeFrom="paragraph">
              <wp:posOffset>392430</wp:posOffset>
            </wp:positionV>
            <wp:extent cx="3492500" cy="2258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burg_lotmaps_16mainST.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3492500" cy="2258060"/>
                    </a:xfrm>
                    <a:prstGeom prst="rect">
                      <a:avLst/>
                    </a:prstGeom>
                  </pic:spPr>
                </pic:pic>
              </a:graphicData>
            </a:graphic>
          </wp:anchor>
        </w:drawing>
      </w:r>
    </w:p>
    <w:p w:rsidR="00D90906" w:rsidRDefault="00D90906">
      <w:pPr>
        <w:rPr>
          <w:rFonts w:ascii="Myriad Pro" w:eastAsiaTheme="minorEastAsia" w:hAnsi="Myriad Pro"/>
          <w:b/>
          <w:sz w:val="24"/>
          <w:szCs w:val="24"/>
        </w:rPr>
      </w:pPr>
      <w:r>
        <w:rPr>
          <w:rFonts w:ascii="Myriad Pro" w:eastAsiaTheme="minorEastAsia" w:hAnsi="Myriad Pro"/>
          <w:b/>
          <w:sz w:val="24"/>
          <w:szCs w:val="24"/>
        </w:rPr>
        <w:br w:type="page"/>
      </w:r>
    </w:p>
    <w:p w:rsidR="00F50B97" w:rsidRDefault="00F50B97" w:rsidP="00F50B97">
      <w:pPr>
        <w:spacing w:after="0" w:line="240" w:lineRule="auto"/>
        <w:rPr>
          <w:rFonts w:ascii="Myriad Pro" w:eastAsiaTheme="minorEastAsia" w:hAnsi="Myriad Pro"/>
          <w:b/>
          <w:sz w:val="24"/>
          <w:szCs w:val="24"/>
        </w:rPr>
      </w:pPr>
      <w:r>
        <w:rPr>
          <w:rFonts w:ascii="Myriad Pro" w:eastAsiaTheme="minorEastAsia" w:hAnsi="Myriad Pro"/>
          <w:b/>
          <w:sz w:val="24"/>
          <w:szCs w:val="24"/>
        </w:rPr>
        <w:lastRenderedPageBreak/>
        <w:t>__________________________________________________________________________________________</w:t>
      </w:r>
    </w:p>
    <w:p w:rsidR="00F50B97" w:rsidRDefault="00F50B97" w:rsidP="00F50B97">
      <w:pPr>
        <w:spacing w:after="0" w:line="240" w:lineRule="auto"/>
        <w:rPr>
          <w:rFonts w:ascii="Myriad Pro" w:eastAsiaTheme="minorEastAsia" w:hAnsi="Myriad Pro"/>
          <w:b/>
          <w:sz w:val="24"/>
          <w:szCs w:val="24"/>
        </w:rPr>
      </w:pPr>
    </w:p>
    <w:p w:rsidR="00F50B97" w:rsidRDefault="00F50B97" w:rsidP="00F50B97">
      <w:pPr>
        <w:spacing w:after="0" w:line="240" w:lineRule="auto"/>
        <w:rPr>
          <w:rFonts w:ascii="Myriad Pro" w:eastAsiaTheme="minorEastAsia" w:hAnsi="Myriad Pro"/>
          <w:b/>
          <w:sz w:val="24"/>
          <w:szCs w:val="24"/>
        </w:rPr>
      </w:pPr>
    </w:p>
    <w:p w:rsidR="00F50B97" w:rsidRDefault="00F50B97" w:rsidP="00F50B97">
      <w:pPr>
        <w:spacing w:after="0" w:line="240" w:lineRule="auto"/>
        <w:rPr>
          <w:rFonts w:ascii="Myriad Pro" w:eastAsiaTheme="minorEastAsia" w:hAnsi="Myriad Pro"/>
          <w:b/>
          <w:sz w:val="24"/>
          <w:szCs w:val="24"/>
        </w:rPr>
        <w:sectPr w:rsidR="00F50B97" w:rsidSect="004E3DA7">
          <w:type w:val="continuous"/>
          <w:pgSz w:w="12240" w:h="15840"/>
          <w:pgMar w:top="720" w:right="720" w:bottom="720" w:left="720" w:header="720" w:footer="720" w:gutter="0"/>
          <w:cols w:space="720"/>
          <w:docGrid w:linePitch="360"/>
        </w:sectPr>
      </w:pPr>
    </w:p>
    <w:p w:rsidR="00F50B97" w:rsidRPr="00CD1FC8" w:rsidRDefault="00F50B97" w:rsidP="00F50B97">
      <w:pPr>
        <w:spacing w:after="0" w:line="240" w:lineRule="auto"/>
        <w:rPr>
          <w:rFonts w:ascii="Myriad Pro" w:eastAsiaTheme="minorEastAsia" w:hAnsi="Myriad Pro"/>
          <w:b/>
          <w:sz w:val="24"/>
          <w:szCs w:val="24"/>
        </w:rPr>
      </w:pPr>
      <w:r w:rsidRPr="00CD1FC8">
        <w:rPr>
          <w:rFonts w:ascii="Myriad Pro" w:eastAsiaTheme="minorEastAsia" w:hAnsi="Myriad Pro"/>
          <w:b/>
          <w:sz w:val="24"/>
          <w:szCs w:val="24"/>
        </w:rPr>
        <w:t>45 Main Street (between Lashway lot and Elbow Room Coffee)</w:t>
      </w:r>
    </w:p>
    <w:p w:rsidR="00F50B97" w:rsidRDefault="00F50B97" w:rsidP="00F50B97">
      <w:pPr>
        <w:rPr>
          <w:rFonts w:ascii="Myriad Pro" w:eastAsiaTheme="minorEastAsia" w:hAnsi="Myriad Pro"/>
          <w:sz w:val="16"/>
          <w:szCs w:val="16"/>
        </w:rPr>
      </w:pPr>
    </w:p>
    <w:p w:rsidR="00F50B97" w:rsidRPr="00093D1D" w:rsidRDefault="00F50B97" w:rsidP="00F50B97">
      <w:pPr>
        <w:contextualSpacing/>
        <w:rPr>
          <w:rFonts w:ascii="Myriad Pro" w:eastAsiaTheme="minorEastAsia" w:hAnsi="Myriad Pro"/>
          <w:sz w:val="18"/>
          <w:szCs w:val="18"/>
        </w:rPr>
      </w:pPr>
      <w:r w:rsidRPr="00093D1D">
        <w:rPr>
          <w:rFonts w:ascii="Myriad Pro" w:eastAsiaTheme="minorEastAsia" w:hAnsi="Myriad Pro"/>
          <w:sz w:val="18"/>
          <w:szCs w:val="18"/>
        </w:rPr>
        <w:t>Pros</w:t>
      </w:r>
    </w:p>
    <w:p w:rsidR="00F50B97" w:rsidRPr="00093D1D" w:rsidRDefault="00F50B97" w:rsidP="00F50B97">
      <w:pPr>
        <w:numPr>
          <w:ilvl w:val="0"/>
          <w:numId w:val="3"/>
        </w:numPr>
        <w:spacing w:after="0" w:line="240" w:lineRule="auto"/>
        <w:rPr>
          <w:rFonts w:ascii="Myriad Pro" w:eastAsiaTheme="minorEastAsia" w:hAnsi="Myriad Pro"/>
          <w:b/>
          <w:sz w:val="18"/>
          <w:szCs w:val="18"/>
        </w:rPr>
      </w:pPr>
      <w:r w:rsidRPr="00093D1D">
        <w:rPr>
          <w:rFonts w:ascii="Myriad Pro" w:eastAsiaTheme="minorEastAsia" w:hAnsi="Myriad Pro"/>
          <w:sz w:val="18"/>
          <w:szCs w:val="18"/>
        </w:rPr>
        <w:t>Large, relatively flat site</w:t>
      </w:r>
    </w:p>
    <w:p w:rsidR="00F50B97" w:rsidRPr="00093D1D" w:rsidRDefault="00F50B97" w:rsidP="00F50B97">
      <w:pPr>
        <w:numPr>
          <w:ilvl w:val="0"/>
          <w:numId w:val="3"/>
        </w:numPr>
        <w:spacing w:after="0" w:line="240" w:lineRule="auto"/>
        <w:rPr>
          <w:rFonts w:ascii="Myriad Pro" w:eastAsiaTheme="minorEastAsia" w:hAnsi="Myriad Pro"/>
          <w:b/>
          <w:sz w:val="18"/>
          <w:szCs w:val="18"/>
        </w:rPr>
      </w:pPr>
      <w:r w:rsidRPr="00093D1D">
        <w:rPr>
          <w:rFonts w:ascii="Myriad Pro" w:eastAsiaTheme="minorEastAsia" w:hAnsi="Myriad Pro"/>
          <w:sz w:val="18"/>
          <w:szCs w:val="18"/>
        </w:rPr>
        <w:t>Burgy center location provides fast emergency response to most households</w:t>
      </w:r>
    </w:p>
    <w:p w:rsidR="00F50B97" w:rsidRPr="00093D1D" w:rsidRDefault="00F50B97" w:rsidP="00F50B97">
      <w:pPr>
        <w:numPr>
          <w:ilvl w:val="0"/>
          <w:numId w:val="3"/>
        </w:numPr>
        <w:spacing w:after="0" w:line="240" w:lineRule="auto"/>
        <w:contextualSpacing/>
        <w:rPr>
          <w:rFonts w:ascii="Myriad Pro" w:eastAsiaTheme="minorEastAsia" w:hAnsi="Myriad Pro"/>
          <w:b/>
          <w:sz w:val="18"/>
          <w:szCs w:val="18"/>
        </w:rPr>
      </w:pPr>
      <w:r w:rsidRPr="00093D1D">
        <w:rPr>
          <w:rFonts w:ascii="Myriad Pro" w:eastAsiaTheme="minorEastAsia" w:hAnsi="Myriad Pro"/>
          <w:sz w:val="18"/>
          <w:szCs w:val="18"/>
        </w:rPr>
        <w:t xml:space="preserve">Public safety complex as show in DRA 2.1 with double-loaded bays would fit within buildable area of site. </w:t>
      </w:r>
    </w:p>
    <w:p w:rsidR="00F50B97" w:rsidRPr="00093D1D" w:rsidRDefault="00F50B97" w:rsidP="00F50B97">
      <w:pPr>
        <w:numPr>
          <w:ilvl w:val="0"/>
          <w:numId w:val="3"/>
        </w:numPr>
        <w:spacing w:after="0" w:line="240" w:lineRule="auto"/>
        <w:contextualSpacing/>
        <w:rPr>
          <w:rFonts w:ascii="Myriad Pro" w:eastAsiaTheme="minorEastAsia" w:hAnsi="Myriad Pro"/>
          <w:b/>
          <w:sz w:val="18"/>
          <w:szCs w:val="18"/>
        </w:rPr>
      </w:pPr>
      <w:r w:rsidRPr="00093D1D">
        <w:rPr>
          <w:rFonts w:ascii="Myriad Pro" w:eastAsiaTheme="minorEastAsia" w:hAnsi="Myriad Pro"/>
          <w:sz w:val="18"/>
          <w:szCs w:val="18"/>
        </w:rPr>
        <w:t>Public safety complex fits context better than one at the HEJ site. A pre-engineered building is similar to the character of adjacent buildings</w:t>
      </w:r>
    </w:p>
    <w:p w:rsidR="00F50B97" w:rsidRPr="00093D1D" w:rsidRDefault="00F50B97" w:rsidP="00F50B97">
      <w:pPr>
        <w:numPr>
          <w:ilvl w:val="0"/>
          <w:numId w:val="3"/>
        </w:numPr>
        <w:spacing w:after="0" w:line="240" w:lineRule="auto"/>
        <w:contextualSpacing/>
        <w:rPr>
          <w:rFonts w:ascii="Myriad Pro" w:eastAsiaTheme="minorEastAsia" w:hAnsi="Myriad Pro"/>
          <w:b/>
          <w:sz w:val="18"/>
          <w:szCs w:val="18"/>
        </w:rPr>
      </w:pPr>
      <w:r w:rsidRPr="00093D1D">
        <w:rPr>
          <w:rFonts w:ascii="Myriad Pro" w:eastAsiaTheme="minorEastAsia" w:hAnsi="Myriad Pro"/>
          <w:sz w:val="18"/>
          <w:szCs w:val="18"/>
        </w:rPr>
        <w:t xml:space="preserve">While expansive driveway would not be pedestrian or bicycle friendly, impact is less severe than the same driveway located in Burgy or Haydenville centers. </w:t>
      </w:r>
    </w:p>
    <w:p w:rsidR="00F50B97" w:rsidRPr="005B2D57" w:rsidRDefault="00F50B97" w:rsidP="00F50B97">
      <w:pPr>
        <w:numPr>
          <w:ilvl w:val="0"/>
          <w:numId w:val="3"/>
        </w:numPr>
        <w:spacing w:after="0" w:line="240" w:lineRule="auto"/>
        <w:contextualSpacing/>
        <w:rPr>
          <w:rFonts w:ascii="Myriad Pro" w:eastAsiaTheme="minorEastAsia" w:hAnsi="Myriad Pro"/>
          <w:b/>
          <w:sz w:val="18"/>
          <w:szCs w:val="18"/>
        </w:rPr>
      </w:pPr>
      <w:r w:rsidRPr="00093D1D">
        <w:rPr>
          <w:rFonts w:ascii="Myriad Pro" w:eastAsiaTheme="minorEastAsia" w:hAnsi="Myriad Pro"/>
          <w:sz w:val="18"/>
          <w:szCs w:val="18"/>
        </w:rPr>
        <w:t>Leaves the HEJ site with maximum possibilities for reuse</w:t>
      </w:r>
    </w:p>
    <w:p w:rsidR="005B2D57" w:rsidRPr="005B2D57" w:rsidRDefault="005B2D57" w:rsidP="005B2D5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45 Main St. could be expanded if 37 Main St. was also acquired.</w:t>
      </w:r>
    </w:p>
    <w:p w:rsidR="00F50B97" w:rsidRPr="00093D1D" w:rsidRDefault="00F50B97" w:rsidP="00F50B97">
      <w:pPr>
        <w:spacing w:after="0" w:line="240" w:lineRule="auto"/>
        <w:ind w:left="720"/>
        <w:contextualSpacing/>
        <w:rPr>
          <w:rFonts w:ascii="Myriad Pro" w:eastAsiaTheme="minorEastAsia" w:hAnsi="Myriad Pro"/>
          <w:sz w:val="18"/>
          <w:szCs w:val="18"/>
        </w:rPr>
      </w:pPr>
      <w:r w:rsidRPr="00093D1D">
        <w:rPr>
          <w:rFonts w:ascii="Myriad Pro" w:eastAsiaTheme="minorEastAsia" w:hAnsi="Myriad Pro"/>
          <w:sz w:val="18"/>
          <w:szCs w:val="18"/>
        </w:rPr>
        <w:t xml:space="preserve"> </w:t>
      </w:r>
    </w:p>
    <w:p w:rsidR="00F50B97" w:rsidRPr="00093D1D" w:rsidRDefault="00F50B97" w:rsidP="00F50B97">
      <w:pPr>
        <w:spacing w:after="0" w:line="240" w:lineRule="auto"/>
        <w:rPr>
          <w:rFonts w:ascii="Myriad Pro" w:eastAsiaTheme="minorEastAsia" w:hAnsi="Myriad Pro"/>
          <w:sz w:val="18"/>
          <w:szCs w:val="18"/>
        </w:rPr>
      </w:pPr>
      <w:r w:rsidRPr="00093D1D">
        <w:rPr>
          <w:rFonts w:ascii="Myriad Pro" w:eastAsiaTheme="minorEastAsia" w:hAnsi="Myriad Pro"/>
          <w:sz w:val="18"/>
          <w:szCs w:val="18"/>
        </w:rPr>
        <w:t>Cons</w:t>
      </w:r>
    </w:p>
    <w:p w:rsidR="00F50B97" w:rsidRPr="00093D1D" w:rsidRDefault="00F50B97" w:rsidP="00F50B9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 xml:space="preserve">It is unknown whether the site is available </w:t>
      </w:r>
      <w:r w:rsidR="00C00616" w:rsidRPr="00093D1D">
        <w:rPr>
          <w:rFonts w:ascii="Myriad Pro" w:eastAsiaTheme="minorEastAsia" w:hAnsi="Myriad Pro"/>
          <w:sz w:val="18"/>
          <w:szCs w:val="18"/>
        </w:rPr>
        <w:t>(</w:t>
      </w:r>
      <w:r w:rsidR="00C00616" w:rsidRPr="00093D1D">
        <w:rPr>
          <w:rFonts w:ascii="Myriad Pro" w:eastAsiaTheme="minorEastAsia" w:hAnsi="Myriad Pro"/>
          <w:i/>
          <w:sz w:val="18"/>
          <w:szCs w:val="18"/>
        </w:rPr>
        <w:t>note: site is available</w:t>
      </w:r>
      <w:r w:rsidR="00C00616" w:rsidRPr="00093D1D">
        <w:rPr>
          <w:rFonts w:ascii="Myriad Pro" w:eastAsiaTheme="minorEastAsia" w:hAnsi="Myriad Pro"/>
          <w:sz w:val="18"/>
          <w:szCs w:val="18"/>
        </w:rPr>
        <w:t>)</w:t>
      </w:r>
    </w:p>
    <w:p w:rsidR="00F50B97" w:rsidRPr="00093D1D" w:rsidRDefault="00F50B97" w:rsidP="00F50B9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Would likely require purchase which would increase cost of project</w:t>
      </w:r>
    </w:p>
    <w:p w:rsidR="00F50B97" w:rsidRPr="00093D1D" w:rsidRDefault="00F50B97" w:rsidP="00F50B9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 xml:space="preserve">Water supply is not adequate for sprinkler system. Requires water storage and booster. Adds cost to project. </w:t>
      </w:r>
    </w:p>
    <w:p w:rsidR="00F50B97" w:rsidRPr="00093D1D" w:rsidRDefault="00F50B97" w:rsidP="00F50B9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 xml:space="preserve">Floodplain and wetlands/river regulations restrict buildable area, but buildable area is adequate for public safety complex as show in DRA 2.1, including double-loaded bays. </w:t>
      </w:r>
    </w:p>
    <w:p w:rsidR="00F50B97" w:rsidRPr="00093D1D" w:rsidRDefault="00F50B97" w:rsidP="00F50B9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 xml:space="preserve">Flooding on Route 9 both east and west of this site has happened in recent memory. This site could be marooned in a severe flood event. </w:t>
      </w:r>
    </w:p>
    <w:p w:rsidR="00C55E4A" w:rsidRDefault="00F50B97" w:rsidP="005B2D57">
      <w:pPr>
        <w:numPr>
          <w:ilvl w:val="0"/>
          <w:numId w:val="4"/>
        </w:numPr>
        <w:spacing w:after="0" w:line="240" w:lineRule="auto"/>
        <w:contextualSpacing/>
        <w:rPr>
          <w:rFonts w:ascii="Myriad Pro" w:eastAsiaTheme="minorEastAsia" w:hAnsi="Myriad Pro"/>
          <w:sz w:val="18"/>
          <w:szCs w:val="18"/>
        </w:rPr>
      </w:pPr>
      <w:r w:rsidRPr="00093D1D">
        <w:rPr>
          <w:rFonts w:ascii="Myriad Pro" w:eastAsiaTheme="minorEastAsia" w:hAnsi="Myriad Pro"/>
          <w:sz w:val="18"/>
          <w:szCs w:val="18"/>
        </w:rPr>
        <w:t>Removes prime commercial property from tax rolls.</w:t>
      </w:r>
    </w:p>
    <w:p w:rsidR="005B2D57" w:rsidRPr="005B2D57" w:rsidRDefault="005B2D57" w:rsidP="005B2D57">
      <w:pPr>
        <w:numPr>
          <w:ilvl w:val="0"/>
          <w:numId w:val="4"/>
        </w:numPr>
        <w:spacing w:after="0" w:line="240" w:lineRule="auto"/>
        <w:contextualSpacing/>
        <w:rPr>
          <w:rFonts w:ascii="Myriad Pro" w:eastAsiaTheme="minorEastAsia" w:hAnsi="Myriad Pro"/>
          <w:sz w:val="18"/>
          <w:szCs w:val="18"/>
        </w:rPr>
      </w:pPr>
      <w:r>
        <w:rPr>
          <w:rFonts w:ascii="Myriad Pro" w:eastAsiaTheme="minorEastAsia" w:hAnsi="Myriad Pro"/>
          <w:sz w:val="18"/>
          <w:szCs w:val="18"/>
        </w:rPr>
        <w:t>Requires demolition.</w:t>
      </w:r>
    </w:p>
    <w:p w:rsidR="00210384" w:rsidRPr="00C55E4A" w:rsidRDefault="00210384" w:rsidP="00C55E4A">
      <w:pPr>
        <w:spacing w:after="0" w:line="240" w:lineRule="auto"/>
        <w:ind w:left="720"/>
        <w:contextualSpacing/>
        <w:rPr>
          <w:rFonts w:ascii="Myriad Pro" w:eastAsiaTheme="minorEastAsia" w:hAnsi="Myriad Pro"/>
          <w:sz w:val="16"/>
          <w:szCs w:val="16"/>
        </w:rPr>
        <w:sectPr w:rsidR="00210384" w:rsidRPr="00C55E4A" w:rsidSect="00C55E4A">
          <w:type w:val="continuous"/>
          <w:pgSz w:w="12240" w:h="15840"/>
          <w:pgMar w:top="720" w:right="720" w:bottom="720" w:left="720" w:header="720" w:footer="720" w:gutter="0"/>
          <w:cols w:num="2" w:sep="1" w:space="288" w:equalWidth="0">
            <w:col w:w="4464" w:space="288"/>
            <w:col w:w="6048"/>
          </w:cols>
          <w:docGrid w:linePitch="360"/>
        </w:sectPr>
      </w:pPr>
      <w:r w:rsidRPr="00303EAF">
        <w:rPr>
          <w:noProof/>
        </w:rPr>
        <w:drawing>
          <wp:anchor distT="0" distB="0" distL="114300" distR="114300" simplePos="0" relativeHeight="251659264" behindDoc="0" locked="0" layoutInCell="1" allowOverlap="1">
            <wp:simplePos x="0" y="0"/>
            <wp:positionH relativeFrom="column">
              <wp:posOffset>455725</wp:posOffset>
            </wp:positionH>
            <wp:positionV relativeFrom="paragraph">
              <wp:posOffset>240030</wp:posOffset>
            </wp:positionV>
            <wp:extent cx="3502152" cy="2258568"/>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burg_lotmaps_37_45mainST.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502152" cy="2258568"/>
                    </a:xfrm>
                    <a:prstGeom prst="rect">
                      <a:avLst/>
                    </a:prstGeom>
                  </pic:spPr>
                </pic:pic>
              </a:graphicData>
            </a:graphic>
          </wp:anchor>
        </w:drawing>
      </w:r>
    </w:p>
    <w:p w:rsidR="00F50B97" w:rsidRDefault="00F50B97" w:rsidP="00675799"/>
    <w:p w:rsidR="00BA4C41" w:rsidRDefault="00BA4C41" w:rsidP="00BA4C41">
      <w:pPr>
        <w:jc w:val="center"/>
      </w:pPr>
      <w:r>
        <w:rPr>
          <w:noProof/>
        </w:rPr>
        <w:drawing>
          <wp:inline distT="0" distB="0" distL="0" distR="0" wp14:anchorId="234654A1">
            <wp:extent cx="5017135" cy="435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4352925"/>
                    </a:xfrm>
                    <a:prstGeom prst="rect">
                      <a:avLst/>
                    </a:prstGeom>
                    <a:noFill/>
                  </pic:spPr>
                </pic:pic>
              </a:graphicData>
            </a:graphic>
          </wp:inline>
        </w:drawing>
      </w:r>
    </w:p>
    <w:sectPr w:rsidR="00BA4C41" w:rsidSect="00F50B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E7" w:rsidRDefault="00780CE7" w:rsidP="007676E6">
      <w:pPr>
        <w:spacing w:after="0" w:line="240" w:lineRule="auto"/>
      </w:pPr>
      <w:r>
        <w:separator/>
      </w:r>
    </w:p>
  </w:endnote>
  <w:endnote w:type="continuationSeparator" w:id="0">
    <w:p w:rsidR="00780CE7" w:rsidRDefault="00780CE7" w:rsidP="0076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E7" w:rsidRDefault="00780CE7" w:rsidP="007676E6">
      <w:pPr>
        <w:spacing w:after="0" w:line="240" w:lineRule="auto"/>
      </w:pPr>
      <w:r>
        <w:separator/>
      </w:r>
    </w:p>
  </w:footnote>
  <w:footnote w:type="continuationSeparator" w:id="0">
    <w:p w:rsidR="00780CE7" w:rsidRDefault="00780CE7" w:rsidP="00767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19060"/>
      <w:placeholder>
        <w:docPart w:val="C798B2801B3E4B4CAAFE37122D66CC75"/>
      </w:placeholder>
      <w:temporary/>
      <w:showingPlcHdr/>
      <w15:appearance w15:val="hidden"/>
    </w:sdtPr>
    <w:sdtEndPr/>
    <w:sdtContent>
      <w:p w:rsidR="004E3DA7" w:rsidRDefault="004E3DA7">
        <w:pPr>
          <w:pStyle w:val="Header"/>
        </w:pPr>
        <w:r>
          <w:t>[Type here]</w:t>
        </w:r>
      </w:p>
    </w:sdtContent>
  </w:sdt>
  <w:p w:rsidR="004E3DA7" w:rsidRPr="008531B1" w:rsidRDefault="004E3DA7" w:rsidP="008531B1">
    <w:pPr>
      <w:pStyle w:val="Header"/>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810"/>
    <w:multiLevelType w:val="hybridMultilevel"/>
    <w:tmpl w:val="3EB8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12C"/>
    <w:multiLevelType w:val="hybridMultilevel"/>
    <w:tmpl w:val="5C9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C32A8"/>
    <w:multiLevelType w:val="hybridMultilevel"/>
    <w:tmpl w:val="26B68212"/>
    <w:lvl w:ilvl="0" w:tplc="04090001">
      <w:start w:val="1"/>
      <w:numFmt w:val="bullet"/>
      <w:lvlText w:val=""/>
      <w:lvlJc w:val="left"/>
      <w:pPr>
        <w:ind w:left="720" w:hanging="360"/>
      </w:pPr>
      <w:rPr>
        <w:rFonts w:ascii="Symbol" w:hAnsi="Symbol" w:hint="default"/>
      </w:r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4E2974"/>
    <w:multiLevelType w:val="hybridMultilevel"/>
    <w:tmpl w:val="317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C21D7"/>
    <w:multiLevelType w:val="hybridMultilevel"/>
    <w:tmpl w:val="F1A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97"/>
    <w:rsid w:val="00000ED1"/>
    <w:rsid w:val="00012178"/>
    <w:rsid w:val="000270FD"/>
    <w:rsid w:val="0003265E"/>
    <w:rsid w:val="00040DA9"/>
    <w:rsid w:val="000418E9"/>
    <w:rsid w:val="00042D37"/>
    <w:rsid w:val="0005238C"/>
    <w:rsid w:val="000535A5"/>
    <w:rsid w:val="0005447D"/>
    <w:rsid w:val="000546A2"/>
    <w:rsid w:val="0006315F"/>
    <w:rsid w:val="00065D09"/>
    <w:rsid w:val="000742CC"/>
    <w:rsid w:val="0007480B"/>
    <w:rsid w:val="000922D9"/>
    <w:rsid w:val="00093D1D"/>
    <w:rsid w:val="00097F40"/>
    <w:rsid w:val="000A06D5"/>
    <w:rsid w:val="000B58F2"/>
    <w:rsid w:val="000B5C79"/>
    <w:rsid w:val="000C5EC3"/>
    <w:rsid w:val="000C781D"/>
    <w:rsid w:val="000D49AA"/>
    <w:rsid w:val="000E714A"/>
    <w:rsid w:val="000F368E"/>
    <w:rsid w:val="000F79BA"/>
    <w:rsid w:val="001024C7"/>
    <w:rsid w:val="001062CC"/>
    <w:rsid w:val="00106D2B"/>
    <w:rsid w:val="00106F0C"/>
    <w:rsid w:val="001073CB"/>
    <w:rsid w:val="001077A2"/>
    <w:rsid w:val="001126E2"/>
    <w:rsid w:val="00114D4D"/>
    <w:rsid w:val="00117303"/>
    <w:rsid w:val="0012022A"/>
    <w:rsid w:val="00121F6A"/>
    <w:rsid w:val="001276B1"/>
    <w:rsid w:val="00131DCE"/>
    <w:rsid w:val="00132E3D"/>
    <w:rsid w:val="00133EC5"/>
    <w:rsid w:val="0013757A"/>
    <w:rsid w:val="00144D82"/>
    <w:rsid w:val="001549FF"/>
    <w:rsid w:val="00157FAE"/>
    <w:rsid w:val="001608DF"/>
    <w:rsid w:val="00161543"/>
    <w:rsid w:val="00164C5A"/>
    <w:rsid w:val="001704E4"/>
    <w:rsid w:val="001739C1"/>
    <w:rsid w:val="00174A5A"/>
    <w:rsid w:val="001764C5"/>
    <w:rsid w:val="0018716D"/>
    <w:rsid w:val="001914C2"/>
    <w:rsid w:val="0019481C"/>
    <w:rsid w:val="001962F5"/>
    <w:rsid w:val="00197AB8"/>
    <w:rsid w:val="001A2CC3"/>
    <w:rsid w:val="001A54C1"/>
    <w:rsid w:val="001B05C8"/>
    <w:rsid w:val="001B12A1"/>
    <w:rsid w:val="001B1607"/>
    <w:rsid w:val="001B4702"/>
    <w:rsid w:val="001B4A11"/>
    <w:rsid w:val="001B72E0"/>
    <w:rsid w:val="001B7655"/>
    <w:rsid w:val="001C34E3"/>
    <w:rsid w:val="001C479A"/>
    <w:rsid w:val="001C7710"/>
    <w:rsid w:val="001E17AF"/>
    <w:rsid w:val="001E1CB4"/>
    <w:rsid w:val="001F18C4"/>
    <w:rsid w:val="001F6FC1"/>
    <w:rsid w:val="00202089"/>
    <w:rsid w:val="00204405"/>
    <w:rsid w:val="00206728"/>
    <w:rsid w:val="00210384"/>
    <w:rsid w:val="002131F5"/>
    <w:rsid w:val="00221CF6"/>
    <w:rsid w:val="00222AAE"/>
    <w:rsid w:val="0022533E"/>
    <w:rsid w:val="0023159C"/>
    <w:rsid w:val="00232E86"/>
    <w:rsid w:val="002423FE"/>
    <w:rsid w:val="002435FB"/>
    <w:rsid w:val="002456C5"/>
    <w:rsid w:val="00254607"/>
    <w:rsid w:val="00257105"/>
    <w:rsid w:val="00262616"/>
    <w:rsid w:val="002649C5"/>
    <w:rsid w:val="00270578"/>
    <w:rsid w:val="0028104F"/>
    <w:rsid w:val="00291B1C"/>
    <w:rsid w:val="002A71D9"/>
    <w:rsid w:val="002A77D8"/>
    <w:rsid w:val="002B1912"/>
    <w:rsid w:val="002B6999"/>
    <w:rsid w:val="002C085A"/>
    <w:rsid w:val="002C4B68"/>
    <w:rsid w:val="002D1894"/>
    <w:rsid w:val="002D26CD"/>
    <w:rsid w:val="002D3843"/>
    <w:rsid w:val="002D54BF"/>
    <w:rsid w:val="002E2253"/>
    <w:rsid w:val="002E3A08"/>
    <w:rsid w:val="002E76C4"/>
    <w:rsid w:val="002F1D42"/>
    <w:rsid w:val="002F4085"/>
    <w:rsid w:val="002F4804"/>
    <w:rsid w:val="0030405C"/>
    <w:rsid w:val="00311543"/>
    <w:rsid w:val="003147AD"/>
    <w:rsid w:val="00325E49"/>
    <w:rsid w:val="00331468"/>
    <w:rsid w:val="00332CEF"/>
    <w:rsid w:val="003349E1"/>
    <w:rsid w:val="0033548F"/>
    <w:rsid w:val="003366B7"/>
    <w:rsid w:val="00340564"/>
    <w:rsid w:val="00343018"/>
    <w:rsid w:val="00344846"/>
    <w:rsid w:val="00344DC3"/>
    <w:rsid w:val="003475C5"/>
    <w:rsid w:val="00352859"/>
    <w:rsid w:val="0035455F"/>
    <w:rsid w:val="0036239D"/>
    <w:rsid w:val="00365727"/>
    <w:rsid w:val="00365AE9"/>
    <w:rsid w:val="00372B06"/>
    <w:rsid w:val="00387503"/>
    <w:rsid w:val="00390D37"/>
    <w:rsid w:val="003A10C6"/>
    <w:rsid w:val="003A587A"/>
    <w:rsid w:val="003B42AD"/>
    <w:rsid w:val="003B71FE"/>
    <w:rsid w:val="003C24D2"/>
    <w:rsid w:val="003C4271"/>
    <w:rsid w:val="003C71D5"/>
    <w:rsid w:val="003D29DA"/>
    <w:rsid w:val="003F246B"/>
    <w:rsid w:val="003F78F9"/>
    <w:rsid w:val="00403389"/>
    <w:rsid w:val="004059E4"/>
    <w:rsid w:val="004076D2"/>
    <w:rsid w:val="0041471A"/>
    <w:rsid w:val="00421EA3"/>
    <w:rsid w:val="00424288"/>
    <w:rsid w:val="0043757A"/>
    <w:rsid w:val="0043764C"/>
    <w:rsid w:val="00437E3D"/>
    <w:rsid w:val="004409C3"/>
    <w:rsid w:val="004502E7"/>
    <w:rsid w:val="00450936"/>
    <w:rsid w:val="00451A37"/>
    <w:rsid w:val="00451C84"/>
    <w:rsid w:val="00453B39"/>
    <w:rsid w:val="00464A6E"/>
    <w:rsid w:val="00465348"/>
    <w:rsid w:val="00467C2E"/>
    <w:rsid w:val="00470EA2"/>
    <w:rsid w:val="00473A77"/>
    <w:rsid w:val="004748B9"/>
    <w:rsid w:val="00481842"/>
    <w:rsid w:val="004832E8"/>
    <w:rsid w:val="00484245"/>
    <w:rsid w:val="00494B5C"/>
    <w:rsid w:val="004B01CD"/>
    <w:rsid w:val="004B0719"/>
    <w:rsid w:val="004B30E6"/>
    <w:rsid w:val="004B73F5"/>
    <w:rsid w:val="004B7D56"/>
    <w:rsid w:val="004C00E7"/>
    <w:rsid w:val="004C1549"/>
    <w:rsid w:val="004C1E6D"/>
    <w:rsid w:val="004D0179"/>
    <w:rsid w:val="004D3BF7"/>
    <w:rsid w:val="004D472A"/>
    <w:rsid w:val="004D5CFC"/>
    <w:rsid w:val="004E348E"/>
    <w:rsid w:val="004E3DA7"/>
    <w:rsid w:val="004E4F16"/>
    <w:rsid w:val="004F0885"/>
    <w:rsid w:val="004F2C11"/>
    <w:rsid w:val="004F7C4C"/>
    <w:rsid w:val="0050716D"/>
    <w:rsid w:val="005120F1"/>
    <w:rsid w:val="00512CF0"/>
    <w:rsid w:val="00515550"/>
    <w:rsid w:val="0051622B"/>
    <w:rsid w:val="00523606"/>
    <w:rsid w:val="00524ABA"/>
    <w:rsid w:val="005259D7"/>
    <w:rsid w:val="00531CDA"/>
    <w:rsid w:val="005364AC"/>
    <w:rsid w:val="005374E5"/>
    <w:rsid w:val="00542047"/>
    <w:rsid w:val="00545635"/>
    <w:rsid w:val="005509F3"/>
    <w:rsid w:val="0055391B"/>
    <w:rsid w:val="00560B75"/>
    <w:rsid w:val="00567447"/>
    <w:rsid w:val="00573808"/>
    <w:rsid w:val="00575489"/>
    <w:rsid w:val="005A1701"/>
    <w:rsid w:val="005A27EB"/>
    <w:rsid w:val="005B2D57"/>
    <w:rsid w:val="005B4DAD"/>
    <w:rsid w:val="005B5E55"/>
    <w:rsid w:val="005C4EAA"/>
    <w:rsid w:val="005C7CAC"/>
    <w:rsid w:val="005D1DA8"/>
    <w:rsid w:val="005D430A"/>
    <w:rsid w:val="005D5C51"/>
    <w:rsid w:val="005D6C67"/>
    <w:rsid w:val="005D7063"/>
    <w:rsid w:val="005E1867"/>
    <w:rsid w:val="005E2E90"/>
    <w:rsid w:val="005E777E"/>
    <w:rsid w:val="005F5B76"/>
    <w:rsid w:val="005F664F"/>
    <w:rsid w:val="005F790A"/>
    <w:rsid w:val="005F7B36"/>
    <w:rsid w:val="00603854"/>
    <w:rsid w:val="00622413"/>
    <w:rsid w:val="00622CEA"/>
    <w:rsid w:val="006235FA"/>
    <w:rsid w:val="006250F9"/>
    <w:rsid w:val="0062664F"/>
    <w:rsid w:val="00626FEE"/>
    <w:rsid w:val="00627E45"/>
    <w:rsid w:val="00630BE7"/>
    <w:rsid w:val="006362EF"/>
    <w:rsid w:val="006442EB"/>
    <w:rsid w:val="0064561C"/>
    <w:rsid w:val="0064671F"/>
    <w:rsid w:val="006500E5"/>
    <w:rsid w:val="00651411"/>
    <w:rsid w:val="00655CEF"/>
    <w:rsid w:val="00657854"/>
    <w:rsid w:val="006627B1"/>
    <w:rsid w:val="00675799"/>
    <w:rsid w:val="00682BB8"/>
    <w:rsid w:val="00692720"/>
    <w:rsid w:val="00695668"/>
    <w:rsid w:val="006A5FBF"/>
    <w:rsid w:val="006B5489"/>
    <w:rsid w:val="006C1FD2"/>
    <w:rsid w:val="006C34DE"/>
    <w:rsid w:val="006C3F33"/>
    <w:rsid w:val="006C55B1"/>
    <w:rsid w:val="006C6DC6"/>
    <w:rsid w:val="006D38BB"/>
    <w:rsid w:val="006D3CB5"/>
    <w:rsid w:val="006D405E"/>
    <w:rsid w:val="006D5177"/>
    <w:rsid w:val="006E30D4"/>
    <w:rsid w:val="006E6DAB"/>
    <w:rsid w:val="006F09CC"/>
    <w:rsid w:val="006F63EB"/>
    <w:rsid w:val="00703A02"/>
    <w:rsid w:val="00703FE2"/>
    <w:rsid w:val="00710DBE"/>
    <w:rsid w:val="00711DDC"/>
    <w:rsid w:val="00713E3D"/>
    <w:rsid w:val="00717388"/>
    <w:rsid w:val="0072361D"/>
    <w:rsid w:val="0072682C"/>
    <w:rsid w:val="0073042E"/>
    <w:rsid w:val="00730541"/>
    <w:rsid w:val="007342D1"/>
    <w:rsid w:val="007375CA"/>
    <w:rsid w:val="00745FE4"/>
    <w:rsid w:val="00750EB8"/>
    <w:rsid w:val="0075361D"/>
    <w:rsid w:val="0075369D"/>
    <w:rsid w:val="0075431B"/>
    <w:rsid w:val="00757D15"/>
    <w:rsid w:val="00765CC8"/>
    <w:rsid w:val="007676E6"/>
    <w:rsid w:val="00773959"/>
    <w:rsid w:val="00776612"/>
    <w:rsid w:val="0078066B"/>
    <w:rsid w:val="00780CE7"/>
    <w:rsid w:val="007A161F"/>
    <w:rsid w:val="007A2CCC"/>
    <w:rsid w:val="007A7D7E"/>
    <w:rsid w:val="007B7745"/>
    <w:rsid w:val="007D0E2A"/>
    <w:rsid w:val="007D2DF5"/>
    <w:rsid w:val="007D398D"/>
    <w:rsid w:val="007E6A87"/>
    <w:rsid w:val="007E73D6"/>
    <w:rsid w:val="007F2424"/>
    <w:rsid w:val="007F3E9E"/>
    <w:rsid w:val="007F7FA6"/>
    <w:rsid w:val="008042A7"/>
    <w:rsid w:val="00805613"/>
    <w:rsid w:val="00806D26"/>
    <w:rsid w:val="00812617"/>
    <w:rsid w:val="00817165"/>
    <w:rsid w:val="00823689"/>
    <w:rsid w:val="00824424"/>
    <w:rsid w:val="00830C61"/>
    <w:rsid w:val="00833126"/>
    <w:rsid w:val="0083401B"/>
    <w:rsid w:val="008356F2"/>
    <w:rsid w:val="00850CF5"/>
    <w:rsid w:val="008531B1"/>
    <w:rsid w:val="008557D5"/>
    <w:rsid w:val="008614D5"/>
    <w:rsid w:val="00861586"/>
    <w:rsid w:val="0086159E"/>
    <w:rsid w:val="00862791"/>
    <w:rsid w:val="00864DCF"/>
    <w:rsid w:val="0086797C"/>
    <w:rsid w:val="008717C2"/>
    <w:rsid w:val="0088353C"/>
    <w:rsid w:val="00884FD7"/>
    <w:rsid w:val="00893BF0"/>
    <w:rsid w:val="008951CC"/>
    <w:rsid w:val="00896C8B"/>
    <w:rsid w:val="008A0ED7"/>
    <w:rsid w:val="008C0260"/>
    <w:rsid w:val="008C0432"/>
    <w:rsid w:val="008C0835"/>
    <w:rsid w:val="008C1A74"/>
    <w:rsid w:val="008C5D0C"/>
    <w:rsid w:val="008D5A9D"/>
    <w:rsid w:val="008E6A53"/>
    <w:rsid w:val="008F0763"/>
    <w:rsid w:val="008F640A"/>
    <w:rsid w:val="00901C5F"/>
    <w:rsid w:val="0090664B"/>
    <w:rsid w:val="00913242"/>
    <w:rsid w:val="0091369D"/>
    <w:rsid w:val="009163FB"/>
    <w:rsid w:val="00916E66"/>
    <w:rsid w:val="00921C88"/>
    <w:rsid w:val="0092336C"/>
    <w:rsid w:val="00932B7C"/>
    <w:rsid w:val="009333D6"/>
    <w:rsid w:val="0093531B"/>
    <w:rsid w:val="00936700"/>
    <w:rsid w:val="00940B46"/>
    <w:rsid w:val="00940E7A"/>
    <w:rsid w:val="0094586E"/>
    <w:rsid w:val="00952066"/>
    <w:rsid w:val="00971D2E"/>
    <w:rsid w:val="0097276D"/>
    <w:rsid w:val="00972ADA"/>
    <w:rsid w:val="00976BD4"/>
    <w:rsid w:val="00983EEA"/>
    <w:rsid w:val="009853EF"/>
    <w:rsid w:val="009943C1"/>
    <w:rsid w:val="0099652B"/>
    <w:rsid w:val="00996EE2"/>
    <w:rsid w:val="009A31DF"/>
    <w:rsid w:val="009A3BE0"/>
    <w:rsid w:val="009B277D"/>
    <w:rsid w:val="009B566E"/>
    <w:rsid w:val="009B7698"/>
    <w:rsid w:val="009C0581"/>
    <w:rsid w:val="009C215C"/>
    <w:rsid w:val="009D16FC"/>
    <w:rsid w:val="009D17CF"/>
    <w:rsid w:val="009F054E"/>
    <w:rsid w:val="009F0868"/>
    <w:rsid w:val="00A00461"/>
    <w:rsid w:val="00A01A36"/>
    <w:rsid w:val="00A01F4A"/>
    <w:rsid w:val="00A0545C"/>
    <w:rsid w:val="00A0622F"/>
    <w:rsid w:val="00A07BAC"/>
    <w:rsid w:val="00A12642"/>
    <w:rsid w:val="00A1390D"/>
    <w:rsid w:val="00A1546E"/>
    <w:rsid w:val="00A1673B"/>
    <w:rsid w:val="00A20161"/>
    <w:rsid w:val="00A20F2C"/>
    <w:rsid w:val="00A27D26"/>
    <w:rsid w:val="00A35088"/>
    <w:rsid w:val="00A444D2"/>
    <w:rsid w:val="00A4601A"/>
    <w:rsid w:val="00A476EA"/>
    <w:rsid w:val="00A529A0"/>
    <w:rsid w:val="00A52C80"/>
    <w:rsid w:val="00A53326"/>
    <w:rsid w:val="00A55FE1"/>
    <w:rsid w:val="00A579E3"/>
    <w:rsid w:val="00A66193"/>
    <w:rsid w:val="00A701C5"/>
    <w:rsid w:val="00A70E9E"/>
    <w:rsid w:val="00A7393B"/>
    <w:rsid w:val="00A75830"/>
    <w:rsid w:val="00A8329B"/>
    <w:rsid w:val="00A9030A"/>
    <w:rsid w:val="00A91204"/>
    <w:rsid w:val="00A95BDC"/>
    <w:rsid w:val="00A97CA7"/>
    <w:rsid w:val="00AA0F9B"/>
    <w:rsid w:val="00AA33CB"/>
    <w:rsid w:val="00AD271F"/>
    <w:rsid w:val="00AD5096"/>
    <w:rsid w:val="00AE04A2"/>
    <w:rsid w:val="00AE5F16"/>
    <w:rsid w:val="00AE6C0B"/>
    <w:rsid w:val="00AF19E9"/>
    <w:rsid w:val="00AF2959"/>
    <w:rsid w:val="00AF7B2E"/>
    <w:rsid w:val="00AF7BF4"/>
    <w:rsid w:val="00B002E2"/>
    <w:rsid w:val="00B01F90"/>
    <w:rsid w:val="00B04F71"/>
    <w:rsid w:val="00B127EA"/>
    <w:rsid w:val="00B17099"/>
    <w:rsid w:val="00B214FA"/>
    <w:rsid w:val="00B22099"/>
    <w:rsid w:val="00B25EB8"/>
    <w:rsid w:val="00B34A08"/>
    <w:rsid w:val="00B37E12"/>
    <w:rsid w:val="00B402A2"/>
    <w:rsid w:val="00B40403"/>
    <w:rsid w:val="00B440A8"/>
    <w:rsid w:val="00B45AE5"/>
    <w:rsid w:val="00B463C7"/>
    <w:rsid w:val="00B517B2"/>
    <w:rsid w:val="00B552D1"/>
    <w:rsid w:val="00B56252"/>
    <w:rsid w:val="00B62F29"/>
    <w:rsid w:val="00B664D1"/>
    <w:rsid w:val="00B707B4"/>
    <w:rsid w:val="00B70C80"/>
    <w:rsid w:val="00B71858"/>
    <w:rsid w:val="00B77115"/>
    <w:rsid w:val="00B829F6"/>
    <w:rsid w:val="00B8398F"/>
    <w:rsid w:val="00B84C15"/>
    <w:rsid w:val="00B90B23"/>
    <w:rsid w:val="00B91C99"/>
    <w:rsid w:val="00B9732A"/>
    <w:rsid w:val="00B97C8D"/>
    <w:rsid w:val="00BA3CB5"/>
    <w:rsid w:val="00BA4C41"/>
    <w:rsid w:val="00BA68EB"/>
    <w:rsid w:val="00BB2905"/>
    <w:rsid w:val="00BB4546"/>
    <w:rsid w:val="00BB6152"/>
    <w:rsid w:val="00BC17E8"/>
    <w:rsid w:val="00BC3B1C"/>
    <w:rsid w:val="00BC6051"/>
    <w:rsid w:val="00BC63DC"/>
    <w:rsid w:val="00BD0938"/>
    <w:rsid w:val="00BD27CB"/>
    <w:rsid w:val="00BE1908"/>
    <w:rsid w:val="00BE1AA1"/>
    <w:rsid w:val="00BE3F5F"/>
    <w:rsid w:val="00BE5CD7"/>
    <w:rsid w:val="00BE6181"/>
    <w:rsid w:val="00BE727F"/>
    <w:rsid w:val="00BF6230"/>
    <w:rsid w:val="00C00616"/>
    <w:rsid w:val="00C01A9E"/>
    <w:rsid w:val="00C02C81"/>
    <w:rsid w:val="00C15B68"/>
    <w:rsid w:val="00C16302"/>
    <w:rsid w:val="00C175B6"/>
    <w:rsid w:val="00C30066"/>
    <w:rsid w:val="00C32F19"/>
    <w:rsid w:val="00C34059"/>
    <w:rsid w:val="00C52064"/>
    <w:rsid w:val="00C55E4A"/>
    <w:rsid w:val="00C56B21"/>
    <w:rsid w:val="00C675FF"/>
    <w:rsid w:val="00C7274E"/>
    <w:rsid w:val="00C75D99"/>
    <w:rsid w:val="00C75E7F"/>
    <w:rsid w:val="00C80F7B"/>
    <w:rsid w:val="00C826B6"/>
    <w:rsid w:val="00C84036"/>
    <w:rsid w:val="00C84655"/>
    <w:rsid w:val="00C9182E"/>
    <w:rsid w:val="00C9237E"/>
    <w:rsid w:val="00CA003E"/>
    <w:rsid w:val="00CA4894"/>
    <w:rsid w:val="00CB2634"/>
    <w:rsid w:val="00CC0883"/>
    <w:rsid w:val="00CC2850"/>
    <w:rsid w:val="00CC4E96"/>
    <w:rsid w:val="00CD09AA"/>
    <w:rsid w:val="00CD0CA4"/>
    <w:rsid w:val="00CD11C6"/>
    <w:rsid w:val="00CD63D8"/>
    <w:rsid w:val="00CE4E37"/>
    <w:rsid w:val="00CE5059"/>
    <w:rsid w:val="00CE7282"/>
    <w:rsid w:val="00CE7786"/>
    <w:rsid w:val="00D02C43"/>
    <w:rsid w:val="00D05DE9"/>
    <w:rsid w:val="00D07200"/>
    <w:rsid w:val="00D11D66"/>
    <w:rsid w:val="00D23BDF"/>
    <w:rsid w:val="00D27F6D"/>
    <w:rsid w:val="00D31EB7"/>
    <w:rsid w:val="00D3207B"/>
    <w:rsid w:val="00D33ED1"/>
    <w:rsid w:val="00D35F8E"/>
    <w:rsid w:val="00D46C61"/>
    <w:rsid w:val="00D645B0"/>
    <w:rsid w:val="00D66559"/>
    <w:rsid w:val="00D7006F"/>
    <w:rsid w:val="00D7139A"/>
    <w:rsid w:val="00D7168F"/>
    <w:rsid w:val="00D763B2"/>
    <w:rsid w:val="00D83C88"/>
    <w:rsid w:val="00D87409"/>
    <w:rsid w:val="00D90631"/>
    <w:rsid w:val="00D90906"/>
    <w:rsid w:val="00D91957"/>
    <w:rsid w:val="00DA0C27"/>
    <w:rsid w:val="00DA5CE3"/>
    <w:rsid w:val="00DB1B42"/>
    <w:rsid w:val="00DB1C32"/>
    <w:rsid w:val="00DB693F"/>
    <w:rsid w:val="00DC1D63"/>
    <w:rsid w:val="00DC3373"/>
    <w:rsid w:val="00DC5644"/>
    <w:rsid w:val="00DC70F4"/>
    <w:rsid w:val="00DC7E60"/>
    <w:rsid w:val="00DE42A0"/>
    <w:rsid w:val="00DE43AD"/>
    <w:rsid w:val="00DE691F"/>
    <w:rsid w:val="00DF31BD"/>
    <w:rsid w:val="00DF4307"/>
    <w:rsid w:val="00DF6AAA"/>
    <w:rsid w:val="00DF7BD9"/>
    <w:rsid w:val="00E004DA"/>
    <w:rsid w:val="00E03C3F"/>
    <w:rsid w:val="00E11B6B"/>
    <w:rsid w:val="00E15B46"/>
    <w:rsid w:val="00E16725"/>
    <w:rsid w:val="00E216B6"/>
    <w:rsid w:val="00E223F1"/>
    <w:rsid w:val="00E22DB1"/>
    <w:rsid w:val="00E27BEB"/>
    <w:rsid w:val="00E32642"/>
    <w:rsid w:val="00E32680"/>
    <w:rsid w:val="00E5173D"/>
    <w:rsid w:val="00E64248"/>
    <w:rsid w:val="00E66F55"/>
    <w:rsid w:val="00E72C88"/>
    <w:rsid w:val="00E73E84"/>
    <w:rsid w:val="00E80775"/>
    <w:rsid w:val="00E84210"/>
    <w:rsid w:val="00E8492B"/>
    <w:rsid w:val="00E849CF"/>
    <w:rsid w:val="00E9563D"/>
    <w:rsid w:val="00EA09BA"/>
    <w:rsid w:val="00EA14D7"/>
    <w:rsid w:val="00EA2AE3"/>
    <w:rsid w:val="00EA3E86"/>
    <w:rsid w:val="00EA3FB8"/>
    <w:rsid w:val="00EB56E1"/>
    <w:rsid w:val="00EB69FD"/>
    <w:rsid w:val="00EC7480"/>
    <w:rsid w:val="00EE3451"/>
    <w:rsid w:val="00EF638D"/>
    <w:rsid w:val="00F03FFF"/>
    <w:rsid w:val="00F0684A"/>
    <w:rsid w:val="00F11DD0"/>
    <w:rsid w:val="00F219B6"/>
    <w:rsid w:val="00F31D69"/>
    <w:rsid w:val="00F330EF"/>
    <w:rsid w:val="00F34C91"/>
    <w:rsid w:val="00F446F0"/>
    <w:rsid w:val="00F50B97"/>
    <w:rsid w:val="00F55CD3"/>
    <w:rsid w:val="00F56268"/>
    <w:rsid w:val="00F572A7"/>
    <w:rsid w:val="00F60D1C"/>
    <w:rsid w:val="00F640A4"/>
    <w:rsid w:val="00F70169"/>
    <w:rsid w:val="00F7073E"/>
    <w:rsid w:val="00F778A1"/>
    <w:rsid w:val="00F81A51"/>
    <w:rsid w:val="00F90B75"/>
    <w:rsid w:val="00F974CF"/>
    <w:rsid w:val="00FA1E69"/>
    <w:rsid w:val="00FB1C2F"/>
    <w:rsid w:val="00FB76A2"/>
    <w:rsid w:val="00FC0E1F"/>
    <w:rsid w:val="00FC29D6"/>
    <w:rsid w:val="00FD1242"/>
    <w:rsid w:val="00FD3495"/>
    <w:rsid w:val="00FD73D7"/>
    <w:rsid w:val="00FE0B6B"/>
    <w:rsid w:val="00FE65A0"/>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48AA0-1E76-485F-9893-CAC1274A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97"/>
    <w:pPr>
      <w:ind w:left="720"/>
      <w:contextualSpacing/>
    </w:pPr>
  </w:style>
  <w:style w:type="paragraph" w:styleId="Header">
    <w:name w:val="header"/>
    <w:basedOn w:val="Normal"/>
    <w:link w:val="HeaderChar"/>
    <w:uiPriority w:val="99"/>
    <w:unhideWhenUsed/>
    <w:rsid w:val="0076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E6"/>
  </w:style>
  <w:style w:type="paragraph" w:styleId="Footer">
    <w:name w:val="footer"/>
    <w:basedOn w:val="Normal"/>
    <w:link w:val="FooterChar"/>
    <w:uiPriority w:val="99"/>
    <w:unhideWhenUsed/>
    <w:rsid w:val="0076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E6"/>
  </w:style>
  <w:style w:type="paragraph" w:styleId="BalloonText">
    <w:name w:val="Balloon Text"/>
    <w:basedOn w:val="Normal"/>
    <w:link w:val="BalloonTextChar"/>
    <w:uiPriority w:val="99"/>
    <w:semiHidden/>
    <w:unhideWhenUsed/>
    <w:rsid w:val="002D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94"/>
    <w:rPr>
      <w:rFonts w:ascii="Segoe UI" w:hAnsi="Segoe UI" w:cs="Segoe UI"/>
      <w:sz w:val="18"/>
      <w:szCs w:val="18"/>
    </w:rPr>
  </w:style>
  <w:style w:type="character" w:styleId="Hyperlink">
    <w:name w:val="Hyperlink"/>
    <w:basedOn w:val="DefaultParagraphFont"/>
    <w:uiPriority w:val="99"/>
    <w:unhideWhenUsed/>
    <w:rsid w:val="00940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urgy.org/public-safety-complex-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98B2801B3E4B4CAAFE37122D66CC75"/>
        <w:category>
          <w:name w:val="General"/>
          <w:gallery w:val="placeholder"/>
        </w:category>
        <w:types>
          <w:type w:val="bbPlcHdr"/>
        </w:types>
        <w:behaviors>
          <w:behavior w:val="content"/>
        </w:behaviors>
        <w:guid w:val="{46B8B0A8-DB5C-40CF-8B71-FAB5183E444B}"/>
      </w:docPartPr>
      <w:docPartBody>
        <w:p w:rsidR="00C91F46" w:rsidRDefault="00DA70D6" w:rsidP="00DA70D6">
          <w:pPr>
            <w:pStyle w:val="C798B2801B3E4B4CAAFE37122D66CC7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D6"/>
    <w:rsid w:val="00081F0A"/>
    <w:rsid w:val="00183FAA"/>
    <w:rsid w:val="00394F52"/>
    <w:rsid w:val="006B0C35"/>
    <w:rsid w:val="009E1909"/>
    <w:rsid w:val="00B822EA"/>
    <w:rsid w:val="00C91F46"/>
    <w:rsid w:val="00DA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A86C13AC940F38A0E5D87F9C67586">
    <w:name w:val="EB2A86C13AC940F38A0E5D87F9C67586"/>
    <w:rsid w:val="00DA70D6"/>
  </w:style>
  <w:style w:type="paragraph" w:customStyle="1" w:styleId="CD1C5B79648A47D485A981B1A5EAF48D">
    <w:name w:val="CD1C5B79648A47D485A981B1A5EAF48D"/>
    <w:rsid w:val="00DA70D6"/>
  </w:style>
  <w:style w:type="paragraph" w:customStyle="1" w:styleId="C798B2801B3E4B4CAAFE37122D66CC75">
    <w:name w:val="C798B2801B3E4B4CAAFE37122D66CC75"/>
    <w:rsid w:val="00DA7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wsayre</dc:creator>
  <cp:keywords/>
  <dc:description/>
  <cp:lastModifiedBy>wsayre</cp:lastModifiedBy>
  <cp:revision>3</cp:revision>
  <cp:lastPrinted>2017-04-16T22:17:00Z</cp:lastPrinted>
  <dcterms:created xsi:type="dcterms:W3CDTF">2017-04-17T21:08:00Z</dcterms:created>
  <dcterms:modified xsi:type="dcterms:W3CDTF">2017-04-18T14:28:00Z</dcterms:modified>
</cp:coreProperties>
</file>